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0AF54" w14:textId="77777777" w:rsidR="00FB0667" w:rsidRDefault="00C42057">
      <w:pPr>
        <w:rPr>
          <w:rStyle w:val="Vrazn"/>
        </w:rPr>
      </w:pPr>
      <w:r>
        <w:rPr>
          <w:rStyle w:val="Vrazn"/>
        </w:rPr>
        <w:t>Tematické číslo Zborníka Slovenského banského múzea  č. 2/2022</w:t>
      </w:r>
    </w:p>
    <w:p w14:paraId="1A7DA3C5" w14:textId="68A2C1CF" w:rsidR="001A6623" w:rsidRDefault="001A6623">
      <w:r w:rsidRPr="001A6623">
        <w:t xml:space="preserve">Transformácia regiónu Horná Nitra </w:t>
      </w:r>
      <w:r>
        <w:t>a ukončenie ťažby hnedého uhlia.</w:t>
      </w:r>
    </w:p>
    <w:p w14:paraId="6100877E" w14:textId="77777777" w:rsidR="00074B11" w:rsidRDefault="00074B11" w:rsidP="00074B11">
      <w:pPr>
        <w:jc w:val="both"/>
      </w:pPr>
      <w:r>
        <w:t>Horná Nitra patrí medzi významn</w:t>
      </w:r>
      <w:r w:rsidR="00D47C5A">
        <w:t>é</w:t>
      </w:r>
      <w:r>
        <w:t xml:space="preserve"> regióny na Slovensku, </w:t>
      </w:r>
      <w:r w:rsidR="00D47C5A">
        <w:t xml:space="preserve">v ktorých </w:t>
      </w:r>
      <w:r>
        <w:t>sa ťaží a</w:t>
      </w:r>
      <w:r w:rsidR="00D47C5A">
        <w:t>lebo</w:t>
      </w:r>
      <w:r>
        <w:t xml:space="preserve"> ťažilo uhlie. História ťažby siaha do 18. storočia, ale až začiatkom 20. storočia sa región stal najvýznamnejším uhoľným banským revírom na Slovensku. V súčasnosti sa </w:t>
      </w:r>
      <w:r w:rsidR="00D47C5A">
        <w:t xml:space="preserve">najmä z ekologických dôvodov </w:t>
      </w:r>
      <w:r>
        <w:t xml:space="preserve">ťažba hnedého uhlia postupne utlmuje. Ide o nový dejinný medzník v banskej činnosti na Slovensku, ktorý prináša viaceré nové a vedecky zaujímavé skutočnosti a zároveň apeluje na </w:t>
      </w:r>
      <w:r w:rsidR="00D47C5A">
        <w:t>bádateľov a bádateľky</w:t>
      </w:r>
      <w:r w:rsidR="0034667A">
        <w:t xml:space="preserve">, aby zamerali svoju pozornosť nielen na </w:t>
      </w:r>
      <w:r w:rsidR="00757B94">
        <w:t>zaznamenáva</w:t>
      </w:r>
      <w:r w:rsidR="00D47C5A">
        <w:t xml:space="preserve">nie a analýzu </w:t>
      </w:r>
      <w:r w:rsidR="0034667A">
        <w:t>posledn</w:t>
      </w:r>
      <w:r w:rsidR="00D47C5A">
        <w:t>ých</w:t>
      </w:r>
      <w:r w:rsidR="0034667A">
        <w:t xml:space="preserve"> </w:t>
      </w:r>
      <w:r w:rsidR="00B1636D">
        <w:t>fáz</w:t>
      </w:r>
      <w:r w:rsidR="0034667A">
        <w:t xml:space="preserve"> bansk</w:t>
      </w:r>
      <w:r w:rsidR="00B1636D">
        <w:t>ej</w:t>
      </w:r>
      <w:r w:rsidR="0034667A">
        <w:t xml:space="preserve"> činnosti v regióne, ale aj na zmeny, ktoré </w:t>
      </w:r>
      <w:r w:rsidR="00D47C5A">
        <w:t xml:space="preserve">v procese transformácie </w:t>
      </w:r>
      <w:r w:rsidR="0034667A">
        <w:t xml:space="preserve">nastávajú v spoločnosti, v regióne a v prostredí. </w:t>
      </w:r>
    </w:p>
    <w:p w14:paraId="6C5ADF30" w14:textId="77777777" w:rsidR="001712A3" w:rsidRDefault="00B1636D" w:rsidP="00074B11">
      <w:pPr>
        <w:jc w:val="both"/>
      </w:pPr>
      <w:r>
        <w:t xml:space="preserve">Ide o nové dejinné a spoločenské </w:t>
      </w:r>
      <w:r w:rsidR="001712A3">
        <w:t>udalosti</w:t>
      </w:r>
      <w:r>
        <w:t>, ktoré je potrebné podchytiť</w:t>
      </w:r>
      <w:r w:rsidR="0049190A">
        <w:t xml:space="preserve"> a analyzovať</w:t>
      </w:r>
      <w:r>
        <w:t xml:space="preserve"> holisticky a interdisciplinárne. </w:t>
      </w:r>
      <w:r w:rsidR="0049190A">
        <w:t>Slovenské banské múzeum v Banskej Štiavnici</w:t>
      </w:r>
      <w:r w:rsidR="001712A3">
        <w:t xml:space="preserve"> spoločne s partnermi</w:t>
      </w:r>
      <w:r w:rsidR="0049190A">
        <w:t xml:space="preserve"> realizuje komplexný vedecký výskum, </w:t>
      </w:r>
      <w:r w:rsidR="001712A3">
        <w:t xml:space="preserve">s ambíciou zachytiť </w:t>
      </w:r>
      <w:r w:rsidR="00757B94">
        <w:t xml:space="preserve">všetky dôležité okolnosti procesu transformácie </w:t>
      </w:r>
      <w:r w:rsidR="001712A3">
        <w:t>a uchovať</w:t>
      </w:r>
      <w:r w:rsidR="0049190A">
        <w:t xml:space="preserve"> </w:t>
      </w:r>
      <w:r w:rsidR="00757B94">
        <w:t>ich pre budúcnosť.</w:t>
      </w:r>
      <w:r w:rsidR="0049190A">
        <w:t xml:space="preserve"> </w:t>
      </w:r>
    </w:p>
    <w:p w14:paraId="75311C49" w14:textId="77777777" w:rsidR="00B1636D" w:rsidRDefault="001712A3" w:rsidP="00074B11">
      <w:pPr>
        <w:jc w:val="both"/>
      </w:pPr>
      <w:r>
        <w:t>Priebežné výsledky výskumov budú</w:t>
      </w:r>
      <w:r w:rsidR="00757B94">
        <w:t xml:space="preserve"> verejnosti predstavené</w:t>
      </w:r>
      <w:r>
        <w:t xml:space="preserve"> vo forme </w:t>
      </w:r>
      <w:r w:rsidR="0049190A">
        <w:t>monotematického čísla Zborníka banského múzea pod editorstvom PhDr. RNDr. Richard</w:t>
      </w:r>
      <w:r>
        <w:t>a</w:t>
      </w:r>
      <w:r w:rsidR="0049190A">
        <w:t xml:space="preserve"> R. </w:t>
      </w:r>
      <w:proofErr w:type="spellStart"/>
      <w:r w:rsidR="0049190A">
        <w:t>Senček</w:t>
      </w:r>
      <w:r>
        <w:t>a</w:t>
      </w:r>
      <w:proofErr w:type="spellEnd"/>
      <w:r w:rsidR="0049190A">
        <w:t>, PhD.</w:t>
      </w:r>
      <w:r>
        <w:t xml:space="preserve"> Súčasťou </w:t>
      </w:r>
      <w:r w:rsidR="00D47C5A">
        <w:t xml:space="preserve">pripravovanej </w:t>
      </w:r>
      <w:r>
        <w:t xml:space="preserve">publikácie </w:t>
      </w:r>
      <w:r w:rsidR="00D47C5A">
        <w:t>môžu byť</w:t>
      </w:r>
      <w:r w:rsidR="0049190A">
        <w:t xml:space="preserve"> </w:t>
      </w:r>
      <w:r w:rsidR="00757B94">
        <w:t>príspevky venujúce sa</w:t>
      </w:r>
      <w:r w:rsidR="0049190A">
        <w:t xml:space="preserve"> d</w:t>
      </w:r>
      <w:r w:rsidR="00D47C5A">
        <w:t>ejinám a transformácii baníctva</w:t>
      </w:r>
      <w:r w:rsidR="00D7223A">
        <w:t xml:space="preserve"> i</w:t>
      </w:r>
      <w:r w:rsidR="00D47C5A">
        <w:t xml:space="preserve"> práce reflektujúce</w:t>
      </w:r>
      <w:r w:rsidR="00B474DD" w:rsidRPr="00B474DD">
        <w:t xml:space="preserve"> </w:t>
      </w:r>
      <w:r w:rsidR="00B474DD">
        <w:t>všetky uhly pohľadov tak, ako je to uvedené vo vedeckovýskumnom pláne</w:t>
      </w:r>
      <w:r w:rsidR="0049190A">
        <w:t xml:space="preserve">. </w:t>
      </w:r>
      <w:r w:rsidR="00D47C5A">
        <w:t>Vyzývame všetkých bádateľov, aby sa so svojimi príspevkami zapojili do prípravy uvedeného monotematického čísla.</w:t>
      </w:r>
      <w:r w:rsidR="0066699E">
        <w:t xml:space="preserve">  </w:t>
      </w:r>
    </w:p>
    <w:p w14:paraId="7817136D" w14:textId="77777777" w:rsidR="001A6623" w:rsidRPr="0049190A" w:rsidRDefault="001A6623" w:rsidP="001A6623">
      <w:pPr>
        <w:pStyle w:val="Normlnywebov"/>
        <w:rPr>
          <w:rFonts w:asciiTheme="majorHAnsi" w:hAnsiTheme="majorHAnsi" w:cstheme="majorHAnsi"/>
          <w:sz w:val="22"/>
          <w:szCs w:val="22"/>
        </w:rPr>
      </w:pPr>
      <w:r w:rsidRPr="0049190A">
        <w:rPr>
          <w:rStyle w:val="Vrazn"/>
          <w:rFonts w:asciiTheme="majorHAnsi" w:hAnsiTheme="majorHAnsi" w:cstheme="majorHAnsi"/>
          <w:sz w:val="22"/>
          <w:szCs w:val="22"/>
        </w:rPr>
        <w:t>Rozsah:</w:t>
      </w:r>
      <w:r w:rsidRPr="0049190A">
        <w:rPr>
          <w:rFonts w:asciiTheme="majorHAnsi" w:hAnsiTheme="majorHAnsi" w:cstheme="majorHAnsi"/>
          <w:sz w:val="22"/>
          <w:szCs w:val="22"/>
        </w:rPr>
        <w:t xml:space="preserve"> 4-5 štúdií k téme (100-125 NS) a ďalšie rubriky podľa štatútu ZSBM</w:t>
      </w:r>
      <w:r w:rsidRPr="0049190A">
        <w:rPr>
          <w:rFonts w:asciiTheme="majorHAnsi" w:hAnsiTheme="majorHAnsi" w:cstheme="majorHAnsi"/>
          <w:sz w:val="22"/>
          <w:szCs w:val="22"/>
        </w:rPr>
        <w:br/>
      </w:r>
      <w:r w:rsidRPr="0049190A">
        <w:rPr>
          <w:rFonts w:asciiTheme="majorHAnsi" w:hAnsiTheme="majorHAnsi" w:cstheme="majorHAnsi"/>
          <w:sz w:val="22"/>
          <w:szCs w:val="22"/>
        </w:rPr>
        <w:br/>
      </w:r>
      <w:r w:rsidRPr="0049190A">
        <w:rPr>
          <w:rStyle w:val="Vrazn"/>
          <w:rFonts w:asciiTheme="majorHAnsi" w:hAnsiTheme="majorHAnsi" w:cstheme="majorHAnsi"/>
          <w:sz w:val="22"/>
          <w:szCs w:val="22"/>
        </w:rPr>
        <w:t>Časový harmonogram:</w:t>
      </w:r>
      <w:r w:rsidRPr="0049190A">
        <w:rPr>
          <w:rFonts w:asciiTheme="majorHAnsi" w:hAnsiTheme="majorHAnsi" w:cstheme="majorHAnsi"/>
          <w:sz w:val="22"/>
          <w:szCs w:val="22"/>
        </w:rPr>
        <w:br/>
        <w:t xml:space="preserve">1.    Výzva na predkladanie článkov – </w:t>
      </w:r>
      <w:r w:rsidR="0049190A">
        <w:rPr>
          <w:rFonts w:asciiTheme="majorHAnsi" w:hAnsiTheme="majorHAnsi" w:cstheme="majorHAnsi"/>
          <w:sz w:val="22"/>
          <w:szCs w:val="22"/>
        </w:rPr>
        <w:t>marec</w:t>
      </w:r>
      <w:r w:rsidRPr="0049190A">
        <w:rPr>
          <w:rFonts w:asciiTheme="majorHAnsi" w:hAnsiTheme="majorHAnsi" w:cstheme="majorHAnsi"/>
          <w:sz w:val="22"/>
          <w:szCs w:val="22"/>
        </w:rPr>
        <w:t xml:space="preserve"> 202</w:t>
      </w:r>
      <w:r w:rsidR="0049190A">
        <w:rPr>
          <w:rFonts w:asciiTheme="majorHAnsi" w:hAnsiTheme="majorHAnsi" w:cstheme="majorHAnsi"/>
          <w:sz w:val="22"/>
          <w:szCs w:val="22"/>
        </w:rPr>
        <w:t>2</w:t>
      </w:r>
      <w:r w:rsidRPr="0049190A">
        <w:rPr>
          <w:rFonts w:asciiTheme="majorHAnsi" w:hAnsiTheme="majorHAnsi" w:cstheme="majorHAnsi"/>
          <w:sz w:val="22"/>
          <w:szCs w:val="22"/>
        </w:rPr>
        <w:br/>
        <w:t xml:space="preserve">2.    Prihlásenie príspevkov s abstraktom – 31. </w:t>
      </w:r>
      <w:r w:rsidR="00463914">
        <w:rPr>
          <w:rFonts w:asciiTheme="majorHAnsi" w:hAnsiTheme="majorHAnsi" w:cstheme="majorHAnsi"/>
          <w:sz w:val="22"/>
          <w:szCs w:val="22"/>
        </w:rPr>
        <w:t>4. 2022</w:t>
      </w:r>
      <w:r w:rsidRPr="0049190A">
        <w:rPr>
          <w:rFonts w:asciiTheme="majorHAnsi" w:hAnsiTheme="majorHAnsi" w:cstheme="majorHAnsi"/>
          <w:sz w:val="22"/>
          <w:szCs w:val="22"/>
        </w:rPr>
        <w:br/>
        <w:t xml:space="preserve">3.    Odovzdanie príspevku 31. </w:t>
      </w:r>
      <w:r w:rsidR="00463914">
        <w:rPr>
          <w:rFonts w:asciiTheme="majorHAnsi" w:hAnsiTheme="majorHAnsi" w:cstheme="majorHAnsi"/>
          <w:sz w:val="22"/>
          <w:szCs w:val="22"/>
        </w:rPr>
        <w:t>8</w:t>
      </w:r>
      <w:r w:rsidRPr="0049190A">
        <w:rPr>
          <w:rFonts w:asciiTheme="majorHAnsi" w:hAnsiTheme="majorHAnsi" w:cstheme="majorHAnsi"/>
          <w:sz w:val="22"/>
          <w:szCs w:val="22"/>
        </w:rPr>
        <w:t>. 202</w:t>
      </w:r>
      <w:r w:rsidR="00463914">
        <w:rPr>
          <w:rFonts w:asciiTheme="majorHAnsi" w:hAnsiTheme="majorHAnsi" w:cstheme="majorHAnsi"/>
          <w:sz w:val="22"/>
          <w:szCs w:val="22"/>
        </w:rPr>
        <w:t>2</w:t>
      </w:r>
      <w:r w:rsidRPr="0049190A">
        <w:rPr>
          <w:rFonts w:asciiTheme="majorHAnsi" w:hAnsiTheme="majorHAnsi" w:cstheme="majorHAnsi"/>
          <w:sz w:val="22"/>
          <w:szCs w:val="22"/>
        </w:rPr>
        <w:br/>
        <w:t xml:space="preserve">4.    Vydanie a prezentácia </w:t>
      </w:r>
      <w:r w:rsidR="00463914">
        <w:rPr>
          <w:rFonts w:asciiTheme="majorHAnsi" w:hAnsiTheme="majorHAnsi" w:cstheme="majorHAnsi"/>
          <w:sz w:val="22"/>
          <w:szCs w:val="22"/>
        </w:rPr>
        <w:t>december</w:t>
      </w:r>
      <w:r w:rsidRPr="0049190A">
        <w:rPr>
          <w:rFonts w:asciiTheme="majorHAnsi" w:hAnsiTheme="majorHAnsi" w:cstheme="majorHAnsi"/>
          <w:sz w:val="22"/>
          <w:szCs w:val="22"/>
        </w:rPr>
        <w:t xml:space="preserve"> 2022</w:t>
      </w:r>
    </w:p>
    <w:p w14:paraId="285146FE" w14:textId="77777777" w:rsidR="001A6623" w:rsidRDefault="001A6623" w:rsidP="00463914">
      <w:pPr>
        <w:pStyle w:val="Normlnywebov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49190A">
        <w:rPr>
          <w:rStyle w:val="Vrazn"/>
          <w:rFonts w:asciiTheme="majorHAnsi" w:hAnsiTheme="majorHAnsi" w:cstheme="majorHAnsi"/>
          <w:sz w:val="22"/>
          <w:szCs w:val="22"/>
        </w:rPr>
        <w:t>Kontakt:</w:t>
      </w:r>
      <w:r w:rsidR="00463914">
        <w:rPr>
          <w:rFonts w:asciiTheme="majorHAnsi" w:hAnsiTheme="majorHAnsi" w:cstheme="majorHAnsi"/>
          <w:sz w:val="22"/>
          <w:szCs w:val="22"/>
        </w:rPr>
        <w:t xml:space="preserve"> PhDr. RNDr. Richard R. Senček, PhD</w:t>
      </w:r>
    </w:p>
    <w:p w14:paraId="511D44A1" w14:textId="77777777" w:rsidR="00463914" w:rsidRPr="00463914" w:rsidRDefault="00463914" w:rsidP="00463914">
      <w:pPr>
        <w:pStyle w:val="Normlnywebov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 w:rsidRPr="00463914">
        <w:rPr>
          <w:rFonts w:asciiTheme="majorHAnsi" w:hAnsiTheme="majorHAnsi" w:cstheme="majorHAnsi"/>
          <w:sz w:val="22"/>
          <w:szCs w:val="22"/>
        </w:rPr>
        <w:t>Slovenské banské múzeum</w:t>
      </w:r>
    </w:p>
    <w:p w14:paraId="6ADEC3D4" w14:textId="77777777" w:rsidR="00463914" w:rsidRPr="00463914" w:rsidRDefault="00463914" w:rsidP="00463914">
      <w:pPr>
        <w:pStyle w:val="Normlnywebov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463914">
        <w:rPr>
          <w:rFonts w:asciiTheme="majorHAnsi" w:hAnsiTheme="majorHAnsi" w:cstheme="majorHAnsi"/>
          <w:sz w:val="22"/>
          <w:szCs w:val="22"/>
        </w:rPr>
        <w:tab/>
      </w:r>
      <w:proofErr w:type="spellStart"/>
      <w:r w:rsidRPr="00463914">
        <w:rPr>
          <w:rFonts w:asciiTheme="majorHAnsi" w:hAnsiTheme="majorHAnsi" w:cstheme="majorHAnsi"/>
          <w:sz w:val="22"/>
          <w:szCs w:val="22"/>
        </w:rPr>
        <w:t>Kammerhofská</w:t>
      </w:r>
      <w:proofErr w:type="spellEnd"/>
      <w:r w:rsidRPr="00463914">
        <w:rPr>
          <w:rFonts w:asciiTheme="majorHAnsi" w:hAnsiTheme="majorHAnsi" w:cstheme="majorHAnsi"/>
          <w:sz w:val="22"/>
          <w:szCs w:val="22"/>
        </w:rPr>
        <w:t xml:space="preserve"> 2</w:t>
      </w:r>
    </w:p>
    <w:p w14:paraId="7F0B9911" w14:textId="77777777" w:rsidR="00463914" w:rsidRDefault="00463914" w:rsidP="00463914">
      <w:pPr>
        <w:pStyle w:val="Normlnywebov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463914">
        <w:rPr>
          <w:rFonts w:asciiTheme="majorHAnsi" w:hAnsiTheme="majorHAnsi" w:cstheme="majorHAnsi"/>
          <w:sz w:val="22"/>
          <w:szCs w:val="22"/>
        </w:rPr>
        <w:tab/>
        <w:t>969 01 Banská Štiavnica</w:t>
      </w:r>
    </w:p>
    <w:p w14:paraId="7AFC2785" w14:textId="77777777" w:rsidR="002D5F56" w:rsidRPr="00463914" w:rsidRDefault="00EA7E10" w:rsidP="00463914">
      <w:pPr>
        <w:pStyle w:val="Normlnywebov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  <w:t>sencek.richard@muzeumbs.sk</w:t>
      </w:r>
    </w:p>
    <w:p w14:paraId="36850D62" w14:textId="77777777" w:rsidR="001A6623" w:rsidRDefault="001A6623"/>
    <w:sectPr w:rsidR="001A6623" w:rsidSect="00B95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2057"/>
    <w:rsid w:val="00074B11"/>
    <w:rsid w:val="0007781C"/>
    <w:rsid w:val="001712A3"/>
    <w:rsid w:val="001A6623"/>
    <w:rsid w:val="002D51F6"/>
    <w:rsid w:val="002D5F56"/>
    <w:rsid w:val="0034667A"/>
    <w:rsid w:val="00463914"/>
    <w:rsid w:val="0049190A"/>
    <w:rsid w:val="00500946"/>
    <w:rsid w:val="00576FA7"/>
    <w:rsid w:val="0066699E"/>
    <w:rsid w:val="00737392"/>
    <w:rsid w:val="00757B94"/>
    <w:rsid w:val="0076612C"/>
    <w:rsid w:val="00825B6A"/>
    <w:rsid w:val="00AB0F10"/>
    <w:rsid w:val="00AE235B"/>
    <w:rsid w:val="00B1636D"/>
    <w:rsid w:val="00B16D0B"/>
    <w:rsid w:val="00B474DD"/>
    <w:rsid w:val="00B95A40"/>
    <w:rsid w:val="00C412E6"/>
    <w:rsid w:val="00C42057"/>
    <w:rsid w:val="00D44F2D"/>
    <w:rsid w:val="00D47C5A"/>
    <w:rsid w:val="00D7223A"/>
    <w:rsid w:val="00EA7E10"/>
    <w:rsid w:val="00FB0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BA4E2"/>
  <w15:docId w15:val="{12BAD8F7-F164-4D0A-A8E3-FFDDEC47D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44F2D"/>
    <w:rPr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D44F2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44F2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D44F2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D44F2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D44F2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44F2D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44F2D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D44F2D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D44F2D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44F2D"/>
    <w:rPr>
      <w:smallCaps/>
      <w:spacing w:val="5"/>
      <w:sz w:val="36"/>
      <w:szCs w:val="36"/>
    </w:rPr>
  </w:style>
  <w:style w:type="character" w:customStyle="1" w:styleId="Nadpis2Char">
    <w:name w:val="Nadpis 2 Char"/>
    <w:basedOn w:val="Predvolenpsmoodseku"/>
    <w:link w:val="Nadpis2"/>
    <w:uiPriority w:val="9"/>
    <w:rsid w:val="00D44F2D"/>
    <w:rPr>
      <w:smallCap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rsid w:val="00D44F2D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D44F2D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D44F2D"/>
    <w:rPr>
      <w:i/>
      <w:iCs/>
      <w:sz w:val="24"/>
      <w:szCs w:val="24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44F2D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D44F2D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D44F2D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D44F2D"/>
    <w:rPr>
      <w:b/>
      <w:bCs/>
      <w:i/>
      <w:iCs/>
      <w:color w:val="7F7F7F" w:themeColor="text1" w:themeTint="80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D44F2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D44F2D"/>
    <w:rPr>
      <w:smallCaps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D44F2D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D44F2D"/>
    <w:rPr>
      <w:i/>
      <w:iCs/>
      <w:smallCaps/>
      <w:spacing w:val="10"/>
      <w:sz w:val="28"/>
      <w:szCs w:val="28"/>
    </w:rPr>
  </w:style>
  <w:style w:type="character" w:styleId="Vrazn">
    <w:name w:val="Strong"/>
    <w:uiPriority w:val="22"/>
    <w:qFormat/>
    <w:rsid w:val="00D44F2D"/>
    <w:rPr>
      <w:b/>
      <w:bCs/>
    </w:rPr>
  </w:style>
  <w:style w:type="character" w:styleId="Zvraznenie">
    <w:name w:val="Emphasis"/>
    <w:uiPriority w:val="20"/>
    <w:qFormat/>
    <w:rsid w:val="00D44F2D"/>
    <w:rPr>
      <w:b/>
      <w:bCs/>
      <w:i/>
      <w:iCs/>
      <w:spacing w:val="10"/>
    </w:rPr>
  </w:style>
  <w:style w:type="paragraph" w:styleId="Bezriadkovania">
    <w:name w:val="No Spacing"/>
    <w:basedOn w:val="Normlny"/>
    <w:uiPriority w:val="1"/>
    <w:qFormat/>
    <w:rsid w:val="00D44F2D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D44F2D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D44F2D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D44F2D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D44F2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D44F2D"/>
    <w:rPr>
      <w:i/>
      <w:iCs/>
    </w:rPr>
  </w:style>
  <w:style w:type="character" w:styleId="Jemnzvraznenie">
    <w:name w:val="Subtle Emphasis"/>
    <w:uiPriority w:val="19"/>
    <w:qFormat/>
    <w:rsid w:val="00D44F2D"/>
    <w:rPr>
      <w:i/>
      <w:iCs/>
    </w:rPr>
  </w:style>
  <w:style w:type="character" w:styleId="Intenzvnezvraznenie">
    <w:name w:val="Intense Emphasis"/>
    <w:uiPriority w:val="21"/>
    <w:qFormat/>
    <w:rsid w:val="00D44F2D"/>
    <w:rPr>
      <w:b/>
      <w:bCs/>
      <w:i/>
      <w:iCs/>
    </w:rPr>
  </w:style>
  <w:style w:type="character" w:styleId="Jemnodkaz">
    <w:name w:val="Subtle Reference"/>
    <w:basedOn w:val="Predvolenpsmoodseku"/>
    <w:uiPriority w:val="31"/>
    <w:qFormat/>
    <w:rsid w:val="00D44F2D"/>
    <w:rPr>
      <w:smallCaps/>
    </w:rPr>
  </w:style>
  <w:style w:type="character" w:styleId="Zvraznenodkaz">
    <w:name w:val="Intense Reference"/>
    <w:uiPriority w:val="32"/>
    <w:qFormat/>
    <w:rsid w:val="00D44F2D"/>
    <w:rPr>
      <w:b/>
      <w:bCs/>
      <w:smallCaps/>
    </w:rPr>
  </w:style>
  <w:style w:type="character" w:styleId="Nzovknihy">
    <w:name w:val="Book Title"/>
    <w:basedOn w:val="Predvolenpsmoodseku"/>
    <w:uiPriority w:val="33"/>
    <w:qFormat/>
    <w:rsid w:val="00D44F2D"/>
    <w:rPr>
      <w:i/>
      <w:i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D44F2D"/>
    <w:pPr>
      <w:outlineLvl w:val="9"/>
    </w:pPr>
  </w:style>
  <w:style w:type="paragraph" w:styleId="Normlnywebov">
    <w:name w:val="Normal (Web)"/>
    <w:basedOn w:val="Normlny"/>
    <w:uiPriority w:val="99"/>
    <w:semiHidden/>
    <w:unhideWhenUsed/>
    <w:rsid w:val="001A6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 w:bidi="ar-SA"/>
    </w:rPr>
  </w:style>
  <w:style w:type="character" w:styleId="Odkaznakomentr">
    <w:name w:val="annotation reference"/>
    <w:basedOn w:val="Predvolenpsmoodseku"/>
    <w:uiPriority w:val="99"/>
    <w:semiHidden/>
    <w:unhideWhenUsed/>
    <w:rsid w:val="00D7223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7223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7223A"/>
    <w:rPr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722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7223A"/>
    <w:rPr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2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223A"/>
    <w:rPr>
      <w:rFonts w:ascii="Segoe UI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0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</dc:creator>
  <cp:lastModifiedBy>Petra Páchniková</cp:lastModifiedBy>
  <cp:revision>5</cp:revision>
  <dcterms:created xsi:type="dcterms:W3CDTF">2021-10-06T09:53:00Z</dcterms:created>
  <dcterms:modified xsi:type="dcterms:W3CDTF">2021-10-07T06:05:00Z</dcterms:modified>
</cp:coreProperties>
</file>